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0F3" w:rsidRPr="00A130F3" w:rsidRDefault="00A130F3" w:rsidP="00A130F3">
      <w:pPr>
        <w:shd w:val="clear" w:color="auto" w:fill="FFFFFF"/>
        <w:spacing w:before="100" w:beforeAutospacing="1" w:after="100" w:afterAutospacing="1" w:line="240" w:lineRule="auto"/>
        <w:jc w:val="center"/>
        <w:outlineLvl w:val="3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A130F3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Пояснение по заполнению формы «Отчет о движении денежных средств (прямой метод)»</w:t>
      </w:r>
    </w:p>
    <w:p w:rsidR="00A130F3" w:rsidRPr="00A130F3" w:rsidRDefault="00A130F3" w:rsidP="00A130F3">
      <w:pPr>
        <w:shd w:val="clear" w:color="auto" w:fill="FFFFFF"/>
        <w:spacing w:before="100" w:beforeAutospacing="1" w:after="100" w:afterAutospacing="1" w:line="240" w:lineRule="auto"/>
        <w:outlineLvl w:val="3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proofErr w:type="gramStart"/>
      <w:r w:rsidRPr="00A130F3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1) Форма «Отчет о движении денежных средств (прямой метод)» разработана в соответствии с подпунктом 18-1) пункта 5 статьи 20 Закона Республики Казахстан от 28 февраля 2007 года «О бухгалтерском учете и финансовой отчетности»;</w:t>
      </w:r>
      <w:proofErr w:type="gramEnd"/>
    </w:p>
    <w:p w:rsidR="00A130F3" w:rsidRPr="00A130F3" w:rsidRDefault="00A130F3" w:rsidP="00A130F3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A130F3">
        <w:rPr>
          <w:rFonts w:ascii="Arial" w:eastAsia="Times New Roman" w:hAnsi="Arial" w:cs="Arial"/>
          <w:color w:val="0A0A0A"/>
          <w:sz w:val="23"/>
          <w:szCs w:val="23"/>
          <w:lang w:eastAsia="ru-RU"/>
        </w:rPr>
        <w:t xml:space="preserve">2) По выбору организации публичного интереса денежные потоки от операционной, инвестиционной и финансовой деятельности по результатам финансового года могут быть представлены в депозитарий финансовой отчетности в электронном формате посредством программного обеспечения с использованием прямого метода по форме «Отчет о движении денежных средств (прямой метод)». Подписывается «Отчет о движении денежных средств (прямой метод)» электронной цифровой подписью организации, выданной национальным удостоверяющим центром. Электронный формат отчета, который представляется в депозитарий финансовой отчетности формируется после утверждения его учредителями и представляется не позднее 31 августа года следующего </w:t>
      </w:r>
      <w:proofErr w:type="gramStart"/>
      <w:r w:rsidRPr="00A130F3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за</w:t>
      </w:r>
      <w:proofErr w:type="gramEnd"/>
      <w:r w:rsidRPr="00A130F3">
        <w:rPr>
          <w:rFonts w:ascii="Arial" w:eastAsia="Times New Roman" w:hAnsi="Arial" w:cs="Arial"/>
          <w:color w:val="0A0A0A"/>
          <w:sz w:val="23"/>
          <w:szCs w:val="23"/>
          <w:lang w:eastAsia="ru-RU"/>
        </w:rPr>
        <w:t xml:space="preserve"> отчетным. Основной задачей ведения данной формы является осуществление мониторинга за соблюдением бухгалтерского законодательства Республики Казахстан;</w:t>
      </w:r>
    </w:p>
    <w:p w:rsidR="00A130F3" w:rsidRPr="00A130F3" w:rsidRDefault="00A130F3" w:rsidP="00A130F3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A130F3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3) Форма заполняется следующим образом:</w:t>
      </w:r>
    </w:p>
    <w:p w:rsidR="00A130F3" w:rsidRPr="00A130F3" w:rsidRDefault="00A130F3" w:rsidP="00A130F3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A130F3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в графе I. «Движение денежных средств от операционной деятельности» указывается:</w:t>
      </w:r>
    </w:p>
    <w:p w:rsidR="00A130F3" w:rsidRPr="00A130F3" w:rsidRDefault="00A130F3" w:rsidP="00A130F3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A130F3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значение графы «Поступление денежных средств, всего» 010 равно сумме строк с 011 по 016, в том числе:</w:t>
      </w:r>
    </w:p>
    <w:p w:rsidR="00A130F3" w:rsidRPr="00A130F3" w:rsidRDefault="00A130F3" w:rsidP="00A130F3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A130F3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«реализация товаров и услуг» 011;</w:t>
      </w:r>
    </w:p>
    <w:p w:rsidR="00A130F3" w:rsidRPr="00A130F3" w:rsidRDefault="00A130F3" w:rsidP="00A130F3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A130F3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«прочая выручка» 012;</w:t>
      </w:r>
    </w:p>
    <w:p w:rsidR="00A130F3" w:rsidRPr="00A130F3" w:rsidRDefault="00A130F3" w:rsidP="00A130F3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A130F3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«авансы, полученные от покупателей, заказчиков» 013;</w:t>
      </w:r>
    </w:p>
    <w:p w:rsidR="00A130F3" w:rsidRPr="00A130F3" w:rsidRDefault="00A130F3" w:rsidP="00A130F3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A130F3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«поступления по договорам страхования» 014;</w:t>
      </w:r>
    </w:p>
    <w:p w:rsidR="00A130F3" w:rsidRPr="00A130F3" w:rsidRDefault="00A130F3" w:rsidP="00A130F3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A130F3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«полученные вознаграждения» 015;</w:t>
      </w:r>
    </w:p>
    <w:p w:rsidR="00A130F3" w:rsidRPr="00A130F3" w:rsidRDefault="00A130F3" w:rsidP="00A130F3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A130F3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«прочие поступления» 016;</w:t>
      </w:r>
    </w:p>
    <w:p w:rsidR="00A130F3" w:rsidRPr="00A130F3" w:rsidRDefault="00A130F3" w:rsidP="00A130F3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A130F3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значение графы «Выбытие денежных средств, всего» 020 равно сумме строк с 021 по 027, в том числе:</w:t>
      </w:r>
    </w:p>
    <w:p w:rsidR="00A130F3" w:rsidRPr="00A130F3" w:rsidRDefault="00A130F3" w:rsidP="00A130F3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A130F3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«платежи поставщикам за товары и услуги» 021;</w:t>
      </w:r>
    </w:p>
    <w:p w:rsidR="00A130F3" w:rsidRPr="00A130F3" w:rsidRDefault="00A130F3" w:rsidP="00A130F3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A130F3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«авансы, выданные поставщикам товаров и услуг» 022;</w:t>
      </w:r>
    </w:p>
    <w:p w:rsidR="00A130F3" w:rsidRPr="00A130F3" w:rsidRDefault="00A130F3" w:rsidP="00A130F3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A130F3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«выплаты по оплате труда» 023;</w:t>
      </w:r>
    </w:p>
    <w:p w:rsidR="00A130F3" w:rsidRPr="00A130F3" w:rsidRDefault="00A130F3" w:rsidP="00A130F3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A130F3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«выплата вознаграждения» 024;</w:t>
      </w:r>
    </w:p>
    <w:p w:rsidR="00A130F3" w:rsidRPr="00A130F3" w:rsidRDefault="00A130F3" w:rsidP="00A130F3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A130F3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«выплаты по договорам страхования» 025;</w:t>
      </w:r>
    </w:p>
    <w:p w:rsidR="00A130F3" w:rsidRPr="00A130F3" w:rsidRDefault="00A130F3" w:rsidP="00A130F3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A130F3">
        <w:rPr>
          <w:rFonts w:ascii="Arial" w:eastAsia="Times New Roman" w:hAnsi="Arial" w:cs="Arial"/>
          <w:color w:val="0A0A0A"/>
          <w:sz w:val="23"/>
          <w:szCs w:val="23"/>
          <w:lang w:eastAsia="ru-RU"/>
        </w:rPr>
        <w:lastRenderedPageBreak/>
        <w:t>«подоходный налог и другие платежи в бюджет» 026;</w:t>
      </w:r>
    </w:p>
    <w:p w:rsidR="00A130F3" w:rsidRPr="00A130F3" w:rsidRDefault="00A130F3" w:rsidP="00A130F3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A130F3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«прочие выплаты» 027;</w:t>
      </w:r>
    </w:p>
    <w:p w:rsidR="00A130F3" w:rsidRPr="00A130F3" w:rsidRDefault="00A130F3" w:rsidP="00A130F3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A130F3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в графе «Чистая сумма денежных средств от операционной деятельности» 030 указывается разница строк 010 и 020.</w:t>
      </w:r>
    </w:p>
    <w:p w:rsidR="00A130F3" w:rsidRPr="00A130F3" w:rsidRDefault="00A130F3" w:rsidP="00A130F3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A130F3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В графе II. «Движение денежных средств от инвестиционной деятельности» указывается:</w:t>
      </w:r>
    </w:p>
    <w:p w:rsidR="00A130F3" w:rsidRPr="00A130F3" w:rsidRDefault="00A130F3" w:rsidP="00A130F3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A130F3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значение графы «Поступление денежных средств, всего» 040 равно сумме строк с 041 по 052, в том числе:</w:t>
      </w:r>
    </w:p>
    <w:p w:rsidR="00A130F3" w:rsidRPr="00A130F3" w:rsidRDefault="00A130F3" w:rsidP="00A130F3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A130F3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«реализация основных средств» 041;</w:t>
      </w:r>
    </w:p>
    <w:p w:rsidR="00A130F3" w:rsidRPr="00A130F3" w:rsidRDefault="00A130F3" w:rsidP="00A130F3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A130F3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«реализация нематериальных активов» 042;</w:t>
      </w:r>
    </w:p>
    <w:p w:rsidR="00A130F3" w:rsidRPr="00A130F3" w:rsidRDefault="00A130F3" w:rsidP="00A130F3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A130F3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«реализация других долгосрочных активов» 043;</w:t>
      </w:r>
    </w:p>
    <w:p w:rsidR="00A130F3" w:rsidRPr="00A130F3" w:rsidRDefault="00A130F3" w:rsidP="00A130F3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A130F3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«реализация долевых инструментов других организаций (кроме дочерних) и долей участия в совместном предпринимательстве» 044;</w:t>
      </w:r>
    </w:p>
    <w:p w:rsidR="00A130F3" w:rsidRPr="00A130F3" w:rsidRDefault="00A130F3" w:rsidP="00A130F3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A130F3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«реализация долговых инструментов других организаций» 045;</w:t>
      </w:r>
    </w:p>
    <w:p w:rsidR="00A130F3" w:rsidRPr="00A130F3" w:rsidRDefault="00A130F3" w:rsidP="00A130F3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A130F3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«возмещение при потере контроля над дочерними организациями» 046;</w:t>
      </w:r>
    </w:p>
    <w:p w:rsidR="00A130F3" w:rsidRPr="00A130F3" w:rsidRDefault="00A130F3" w:rsidP="00A130F3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A130F3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«изъятие денежных вкладов» 047;</w:t>
      </w:r>
    </w:p>
    <w:p w:rsidR="00A130F3" w:rsidRPr="00A130F3" w:rsidRDefault="00A130F3" w:rsidP="00A130F3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A130F3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«реализация прочих финансовых активов» 048;</w:t>
      </w:r>
    </w:p>
    <w:p w:rsidR="00A130F3" w:rsidRPr="00A130F3" w:rsidRDefault="00A130F3" w:rsidP="00A130F3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A130F3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«фьючерсные и форвардные контракты, опционы и свопы» 049;</w:t>
      </w:r>
    </w:p>
    <w:p w:rsidR="00A130F3" w:rsidRPr="00A130F3" w:rsidRDefault="00A130F3" w:rsidP="00A130F3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A130F3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«полученные дивиденды» 050;</w:t>
      </w:r>
    </w:p>
    <w:p w:rsidR="00A130F3" w:rsidRPr="00A130F3" w:rsidRDefault="00A130F3" w:rsidP="00A130F3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A130F3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«полученные вознаграждения» 051;</w:t>
      </w:r>
    </w:p>
    <w:p w:rsidR="00A130F3" w:rsidRPr="00A130F3" w:rsidRDefault="00A130F3" w:rsidP="00A130F3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A130F3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«прочие поступления» 052;</w:t>
      </w:r>
    </w:p>
    <w:p w:rsidR="00A130F3" w:rsidRPr="00A130F3" w:rsidRDefault="00A130F3" w:rsidP="00A130F3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A130F3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значение графы «Выбытие денежных средств, всего» 060 равно сумме строк с 061 по 073, в том числе:</w:t>
      </w:r>
    </w:p>
    <w:p w:rsidR="00A130F3" w:rsidRPr="00A130F3" w:rsidRDefault="00A130F3" w:rsidP="00A130F3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A130F3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«приобретение основных средств» 061;</w:t>
      </w:r>
    </w:p>
    <w:p w:rsidR="00A130F3" w:rsidRPr="00A130F3" w:rsidRDefault="00A130F3" w:rsidP="00A130F3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A130F3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«приобретение нематериальных активов» 062;</w:t>
      </w:r>
    </w:p>
    <w:p w:rsidR="00A130F3" w:rsidRPr="00A130F3" w:rsidRDefault="00A130F3" w:rsidP="00A130F3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A130F3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«приобретение других долгосрочных активов» 063;</w:t>
      </w:r>
    </w:p>
    <w:p w:rsidR="00A130F3" w:rsidRPr="00A130F3" w:rsidRDefault="00A130F3" w:rsidP="00A130F3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A130F3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«приобретение долевых инструментов других организаций (кроме дочерних) и долей участия в совместном предпринимательстве» 064;</w:t>
      </w:r>
    </w:p>
    <w:p w:rsidR="00A130F3" w:rsidRPr="00A130F3" w:rsidRDefault="00A130F3" w:rsidP="00A130F3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A130F3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«приобретение долговых инструментов других организаций» 065;</w:t>
      </w:r>
    </w:p>
    <w:p w:rsidR="00A130F3" w:rsidRPr="00A130F3" w:rsidRDefault="00A130F3" w:rsidP="00A130F3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A130F3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«приобретение контроля над дочерними организациями» 066;</w:t>
      </w:r>
    </w:p>
    <w:p w:rsidR="00A130F3" w:rsidRPr="00A130F3" w:rsidRDefault="00A130F3" w:rsidP="00A130F3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A130F3">
        <w:rPr>
          <w:rFonts w:ascii="Arial" w:eastAsia="Times New Roman" w:hAnsi="Arial" w:cs="Arial"/>
          <w:color w:val="0A0A0A"/>
          <w:sz w:val="23"/>
          <w:szCs w:val="23"/>
          <w:lang w:eastAsia="ru-RU"/>
        </w:rPr>
        <w:lastRenderedPageBreak/>
        <w:t>«размещение денежных вкладов» 067</w:t>
      </w:r>
    </w:p>
    <w:p w:rsidR="00A130F3" w:rsidRPr="00A130F3" w:rsidRDefault="00A130F3" w:rsidP="00A130F3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A130F3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«выплата вознаграждения» 068</w:t>
      </w:r>
    </w:p>
    <w:p w:rsidR="00A130F3" w:rsidRPr="00A130F3" w:rsidRDefault="00A130F3" w:rsidP="00A130F3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A130F3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«приобретение прочих финансовых активов» 069;</w:t>
      </w:r>
    </w:p>
    <w:p w:rsidR="00A130F3" w:rsidRPr="00A130F3" w:rsidRDefault="00A130F3" w:rsidP="00A130F3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A130F3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«предоставление займов» 070;</w:t>
      </w:r>
    </w:p>
    <w:p w:rsidR="00A130F3" w:rsidRPr="00A130F3" w:rsidRDefault="00A130F3" w:rsidP="00A130F3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A130F3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«фьючерсные и форвардные контракты, опционы и свопы» 071;</w:t>
      </w:r>
    </w:p>
    <w:p w:rsidR="00A130F3" w:rsidRPr="00A130F3" w:rsidRDefault="00A130F3" w:rsidP="00A130F3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A130F3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«инвестиции в ассоциированные и дочерние организации» 072;</w:t>
      </w:r>
    </w:p>
    <w:p w:rsidR="00A130F3" w:rsidRPr="00A130F3" w:rsidRDefault="00A130F3" w:rsidP="00A130F3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A130F3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«прочие выплаты» 073;</w:t>
      </w:r>
    </w:p>
    <w:p w:rsidR="00A130F3" w:rsidRPr="00A130F3" w:rsidRDefault="00A130F3" w:rsidP="00A130F3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A130F3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в графе «Чистая сумма денежных средств от инвестиционной деятельности» 080 указывается разница строк 040 и 060.</w:t>
      </w:r>
    </w:p>
    <w:p w:rsidR="00A130F3" w:rsidRPr="00A130F3" w:rsidRDefault="00A130F3" w:rsidP="00A130F3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A130F3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В графе III. «Движение денежных средств от финансовой деятельности» указывается:</w:t>
      </w:r>
    </w:p>
    <w:p w:rsidR="00A130F3" w:rsidRPr="00A130F3" w:rsidRDefault="00A130F3" w:rsidP="00A130F3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A130F3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значение графы «Поступление денежных средств, всего» 090 равно сумме строк с 091 по 094,</w:t>
      </w:r>
    </w:p>
    <w:p w:rsidR="00A130F3" w:rsidRPr="00A130F3" w:rsidRDefault="00A130F3" w:rsidP="00A130F3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A130F3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в том числе:</w:t>
      </w:r>
    </w:p>
    <w:p w:rsidR="00A130F3" w:rsidRPr="00A130F3" w:rsidRDefault="00A130F3" w:rsidP="00A130F3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A130F3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«эмиссия акций и других финансовых инструментов» 091;</w:t>
      </w:r>
    </w:p>
    <w:p w:rsidR="00A130F3" w:rsidRPr="00A130F3" w:rsidRDefault="00A130F3" w:rsidP="00A130F3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A130F3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«получение займов» 092;</w:t>
      </w:r>
    </w:p>
    <w:p w:rsidR="00A130F3" w:rsidRPr="00A130F3" w:rsidRDefault="00A130F3" w:rsidP="00A130F3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A130F3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«полученные вознаграждения» 093;</w:t>
      </w:r>
    </w:p>
    <w:p w:rsidR="00A130F3" w:rsidRPr="00A130F3" w:rsidRDefault="00A130F3" w:rsidP="00A130F3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A130F3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«прочие поступления» 094;</w:t>
      </w:r>
    </w:p>
    <w:p w:rsidR="00A130F3" w:rsidRPr="00A130F3" w:rsidRDefault="00A130F3" w:rsidP="00A130F3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A130F3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Значение графы «Выбытие денежных средств, всего» 100 равно сумме строк с 101 по 105, в том числе:</w:t>
      </w:r>
    </w:p>
    <w:p w:rsidR="00A130F3" w:rsidRPr="00A130F3" w:rsidRDefault="00A130F3" w:rsidP="00A130F3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A130F3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«погашение займов» 101;</w:t>
      </w:r>
    </w:p>
    <w:p w:rsidR="00A130F3" w:rsidRPr="00A130F3" w:rsidRDefault="00A130F3" w:rsidP="00A130F3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A130F3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«выплата вознаграждения» 102;</w:t>
      </w:r>
    </w:p>
    <w:p w:rsidR="00A130F3" w:rsidRPr="00A130F3" w:rsidRDefault="00A130F3" w:rsidP="00A130F3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A130F3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«выплата дивидендов» 103;</w:t>
      </w:r>
    </w:p>
    <w:p w:rsidR="00A130F3" w:rsidRPr="00A130F3" w:rsidRDefault="00A130F3" w:rsidP="00A130F3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A130F3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«выплаты собственникам по акциям организации» 104;</w:t>
      </w:r>
    </w:p>
    <w:p w:rsidR="00A130F3" w:rsidRPr="00A130F3" w:rsidRDefault="00A130F3" w:rsidP="00A130F3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A130F3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«прочие выбытия» 105;</w:t>
      </w:r>
    </w:p>
    <w:p w:rsidR="00A130F3" w:rsidRPr="00A130F3" w:rsidRDefault="00A130F3" w:rsidP="00A130F3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A130F3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в графе «Чистая сумма денежных средств от финансовой деятельности» 110 указывается разница строк 090 и 100.</w:t>
      </w:r>
    </w:p>
    <w:p w:rsidR="00A130F3" w:rsidRPr="00A130F3" w:rsidRDefault="00A130F3" w:rsidP="00A130F3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A130F3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В строке «Влияние обменных курсов валют к тенге» 120 указывается влияние обменных курсов валют к тенге.</w:t>
      </w:r>
    </w:p>
    <w:p w:rsidR="00A130F3" w:rsidRPr="00A130F3" w:rsidRDefault="00A130F3" w:rsidP="00A130F3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A130F3">
        <w:rPr>
          <w:rFonts w:ascii="Arial" w:eastAsia="Times New Roman" w:hAnsi="Arial" w:cs="Arial"/>
          <w:color w:val="0A0A0A"/>
          <w:sz w:val="23"/>
          <w:szCs w:val="23"/>
          <w:lang w:eastAsia="ru-RU"/>
        </w:rPr>
        <w:lastRenderedPageBreak/>
        <w:t>В строке «Влияние изменения балансовой стоимости денежных средств и их эквивалентов» 130 указывается влияние изменения балансовой стоимости денежных средств и их эквивалентов.</w:t>
      </w:r>
    </w:p>
    <w:p w:rsidR="00A130F3" w:rsidRPr="00A130F3" w:rsidRDefault="00A130F3" w:rsidP="00A130F3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A130F3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Значение графы «Увеличение +/- уменьшение денежных средств» 140 равно: +/- строк 030, 080, 110, 120 и 130.</w:t>
      </w:r>
    </w:p>
    <w:p w:rsidR="00A130F3" w:rsidRPr="00A130F3" w:rsidRDefault="00A130F3" w:rsidP="00A130F3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A130F3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В графе «Денежные средства и их эквиваленты на начало отчетного периода» 150 указываются денежные средства и их эквиваленты на начало отчетного периода.</w:t>
      </w:r>
    </w:p>
    <w:p w:rsidR="00A130F3" w:rsidRPr="00A130F3" w:rsidRDefault="00A130F3" w:rsidP="00A130F3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A130F3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В графе «Денежные средства и их эквиваленты на конец отчетного периода» 160 указываются денежные средства и их эквиваленты на конец отчетного периода.</w:t>
      </w:r>
    </w:p>
    <w:p w:rsidR="00A130F3" w:rsidRPr="00A130F3" w:rsidRDefault="00A130F3" w:rsidP="00A130F3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A130F3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В графе «Код строки» указывается код строки.</w:t>
      </w:r>
    </w:p>
    <w:p w:rsidR="00A130F3" w:rsidRPr="00A130F3" w:rsidRDefault="00A130F3" w:rsidP="00A130F3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A130F3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в графе «За отчетный период» указывается сумма в тысячах тенге за отчетный период;</w:t>
      </w:r>
    </w:p>
    <w:p w:rsidR="00A130F3" w:rsidRPr="00A130F3" w:rsidRDefault="00A130F3" w:rsidP="00A130F3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A130F3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в графе «За предыдущий период» указывается сумма в тысячах тенге за предыдущий период.</w:t>
      </w:r>
    </w:p>
    <w:p w:rsidR="00226B50" w:rsidRDefault="00A130F3"/>
    <w:sectPr w:rsidR="00226B50" w:rsidSect="004A1E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A130F3"/>
    <w:rsid w:val="004A1ECD"/>
    <w:rsid w:val="00513325"/>
    <w:rsid w:val="00A130F3"/>
    <w:rsid w:val="00BA5F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ECD"/>
  </w:style>
  <w:style w:type="paragraph" w:styleId="4">
    <w:name w:val="heading 4"/>
    <w:basedOn w:val="a"/>
    <w:link w:val="40"/>
    <w:uiPriority w:val="9"/>
    <w:qFormat/>
    <w:rsid w:val="00A130F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A130F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A130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86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791</Words>
  <Characters>4513</Characters>
  <Application>Microsoft Office Word</Application>
  <DocSecurity>0</DocSecurity>
  <Lines>37</Lines>
  <Paragraphs>10</Paragraphs>
  <ScaleCrop>false</ScaleCrop>
  <Company/>
  <LinksUpToDate>false</LinksUpToDate>
  <CharactersWithSpaces>5294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Almas</dc:creator>
  <cp:keywords/>
  <dc:description/>
  <cp:lastModifiedBy>Almas</cp:lastModifiedBy>
  <cp:revision>2</cp:revision>
  <dcterms:created xsi:type="dcterms:W3CDTF">2020-03-31T07:23:00Z</dcterms:created>
  <dcterms:modified xsi:type="dcterms:W3CDTF">2020-03-31T07:23:00Z</dcterms:modified>
</cp:coreProperties>
</file>